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11BD4">
      <w:pPr>
        <w:widowControl/>
        <w:ind w:firstLine="0" w:firstLineChars="0"/>
        <w:jc w:val="left"/>
        <w:rPr>
          <w:rFonts w:hint="eastAsia" w:ascii="国标黑体" w:hAnsi="国标黑体" w:eastAsia="国标黑体" w:cs="国标黑体"/>
          <w:szCs w:val="20"/>
          <w:lang w:eastAsia="zh-CN"/>
        </w:rPr>
      </w:pPr>
      <w:r>
        <w:rPr>
          <w:rFonts w:hint="eastAsia" w:ascii="国标黑体" w:hAnsi="国标黑体" w:eastAsia="国标黑体" w:cs="国标黑体"/>
          <w:szCs w:val="20"/>
          <w:lang w:eastAsia="zh-CN"/>
        </w:rPr>
        <w:t>附件</w:t>
      </w:r>
    </w:p>
    <w:p w14:paraId="576DF37E">
      <w:pPr>
        <w:widowControl/>
        <w:ind w:firstLine="0" w:firstLineChars="0"/>
        <w:jc w:val="left"/>
        <w:rPr>
          <w:rFonts w:hint="eastAsia" w:ascii="Calibri" w:hAnsi="Calibri" w:cs="Times New Roman"/>
          <w:szCs w:val="20"/>
          <w:lang w:eastAsia="zh-CN"/>
        </w:rPr>
      </w:pPr>
    </w:p>
    <w:p w14:paraId="757BF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eastAsia="方正小标宋简体" w:cs="方正小标宋简体"/>
          <w:sz w:val="40"/>
          <w:szCs w:val="40"/>
          <w:lang w:eastAsia="zh-CN"/>
        </w:rPr>
      </w:pPr>
      <w:bookmarkStart w:id="0" w:name="_GoBack"/>
      <w:r>
        <w:rPr>
          <w:rFonts w:hint="eastAsia" w:eastAsia="方正小标宋简体" w:cs="方正小标宋简体"/>
          <w:sz w:val="40"/>
          <w:szCs w:val="40"/>
          <w:lang w:eastAsia="zh-CN"/>
        </w:rPr>
        <w:t>团体标准名称及相关信息</w:t>
      </w:r>
      <w:bookmarkEnd w:id="0"/>
    </w:p>
    <w:tbl>
      <w:tblPr>
        <w:tblStyle w:val="3"/>
        <w:tblpPr w:leftFromText="180" w:rightFromText="180" w:vertAnchor="text" w:horzAnchor="page" w:tblpXSpec="center" w:tblpY="619"/>
        <w:tblOverlap w:val="never"/>
        <w:tblW w:w="130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3098"/>
        <w:gridCol w:w="3188"/>
        <w:gridCol w:w="2904"/>
        <w:gridCol w:w="2754"/>
      </w:tblGrid>
      <w:tr w14:paraId="32F51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 w14:paraId="3C485C0D">
            <w:pPr>
              <w:widowControl/>
              <w:ind w:left="0" w:leftChars="0" w:firstLine="0" w:firstLineChars="0"/>
              <w:jc w:val="center"/>
              <w:rPr>
                <w:rFonts w:hint="eastAsia" w:ascii="国标黑体" w:hAnsi="国标黑体" w:eastAsia="国标黑体" w:cs="国标黑体"/>
                <w:szCs w:val="32"/>
                <w:vertAlign w:val="baseline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3098" w:type="dxa"/>
          </w:tcPr>
          <w:p w14:paraId="15AF65E9">
            <w:pPr>
              <w:widowControl/>
              <w:ind w:left="0" w:leftChars="0" w:firstLine="0" w:firstLineChars="0"/>
              <w:jc w:val="center"/>
              <w:rPr>
                <w:rFonts w:hint="eastAsia" w:ascii="国标黑体" w:hAnsi="国标黑体" w:eastAsia="国标黑体" w:cs="国标黑体"/>
                <w:szCs w:val="32"/>
                <w:vertAlign w:val="baseline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szCs w:val="32"/>
                <w:vertAlign w:val="baseline"/>
                <w:lang w:eastAsia="zh-CN"/>
              </w:rPr>
              <w:t>标准编号</w:t>
            </w:r>
          </w:p>
        </w:tc>
        <w:tc>
          <w:tcPr>
            <w:tcW w:w="3188" w:type="dxa"/>
          </w:tcPr>
          <w:p w14:paraId="528BA2F9">
            <w:pPr>
              <w:widowControl/>
              <w:ind w:left="0" w:leftChars="0" w:firstLine="0" w:firstLineChars="0"/>
              <w:jc w:val="center"/>
              <w:rPr>
                <w:rFonts w:hint="eastAsia" w:ascii="国标黑体" w:hAnsi="国标黑体" w:eastAsia="国标黑体" w:cs="国标黑体"/>
                <w:szCs w:val="32"/>
                <w:vertAlign w:val="baseline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szCs w:val="32"/>
                <w:vertAlign w:val="baseline"/>
                <w:lang w:eastAsia="zh-CN"/>
              </w:rPr>
              <w:t>标准名称</w:t>
            </w:r>
          </w:p>
        </w:tc>
        <w:tc>
          <w:tcPr>
            <w:tcW w:w="2904" w:type="dxa"/>
          </w:tcPr>
          <w:p w14:paraId="07789131">
            <w:pPr>
              <w:widowControl/>
              <w:ind w:left="0" w:leftChars="0" w:firstLine="0" w:firstLineChars="0"/>
              <w:jc w:val="center"/>
              <w:rPr>
                <w:rFonts w:hint="eastAsia" w:ascii="国标黑体" w:hAnsi="国标黑体" w:eastAsia="国标黑体" w:cs="国标黑体"/>
                <w:szCs w:val="32"/>
                <w:vertAlign w:val="baseline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szCs w:val="32"/>
                <w:vertAlign w:val="baseline"/>
                <w:lang w:eastAsia="zh-CN"/>
              </w:rPr>
              <w:t>发布日期</w:t>
            </w:r>
          </w:p>
        </w:tc>
        <w:tc>
          <w:tcPr>
            <w:tcW w:w="2754" w:type="dxa"/>
          </w:tcPr>
          <w:p w14:paraId="6522A1C8">
            <w:pPr>
              <w:widowControl/>
              <w:ind w:left="0" w:leftChars="0" w:firstLine="0" w:firstLineChars="0"/>
              <w:jc w:val="center"/>
              <w:rPr>
                <w:rFonts w:hint="eastAsia" w:ascii="国标黑体" w:hAnsi="国标黑体" w:eastAsia="国标黑体" w:cs="国标黑体"/>
                <w:szCs w:val="32"/>
                <w:vertAlign w:val="baseline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szCs w:val="32"/>
                <w:vertAlign w:val="baseline"/>
                <w:lang w:eastAsia="zh-CN"/>
              </w:rPr>
              <w:t>实施日期</w:t>
            </w:r>
          </w:p>
        </w:tc>
      </w:tr>
      <w:tr w14:paraId="72AB6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 w14:paraId="064BD50E">
            <w:pPr>
              <w:widowControl/>
              <w:ind w:left="0" w:leftChars="0" w:firstLine="0" w:firstLineChars="0"/>
              <w:jc w:val="center"/>
              <w:rPr>
                <w:rFonts w:hint="default" w:cs="Times New Roman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098" w:type="dxa"/>
          </w:tcPr>
          <w:p w14:paraId="70116E6C">
            <w:pPr>
              <w:widowControl/>
              <w:ind w:left="0" w:leftChars="0" w:firstLine="0" w:firstLineChars="0"/>
              <w:jc w:val="center"/>
              <w:rPr>
                <w:rFonts w:hint="default" w:cs="Times New Roman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vertAlign w:val="baseline"/>
                <w:lang w:eastAsia="zh-CN"/>
              </w:rPr>
              <w:t>T/CAMPA00</w:t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>5</w:t>
            </w:r>
            <w:r>
              <w:rPr>
                <w:rFonts w:hint="eastAsia" w:cs="Times New Roman"/>
                <w:sz w:val="28"/>
                <w:szCs w:val="28"/>
                <w:vertAlign w:val="baseline"/>
                <w:lang w:eastAsia="zh-CN"/>
              </w:rPr>
              <w:t>-202</w:t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3188" w:type="dxa"/>
          </w:tcPr>
          <w:p w14:paraId="6E4A8987">
            <w:pPr>
              <w:widowControl/>
              <w:ind w:left="0" w:leftChars="0" w:firstLine="0" w:firstLineChars="0"/>
              <w:jc w:val="center"/>
              <w:rPr>
                <w:rFonts w:hint="eastAsia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vertAlign w:val="baseline"/>
                <w:lang w:eastAsia="zh-CN"/>
              </w:rPr>
              <w:t>绿色肥料产品评价规范</w:t>
            </w:r>
          </w:p>
        </w:tc>
        <w:tc>
          <w:tcPr>
            <w:tcW w:w="2904" w:type="dxa"/>
          </w:tcPr>
          <w:p w14:paraId="446DC1FE">
            <w:pPr>
              <w:widowControl/>
              <w:ind w:left="0" w:leftChars="0" w:firstLine="0" w:firstLineChars="0"/>
              <w:jc w:val="center"/>
              <w:rPr>
                <w:rFonts w:hint="default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>2026年11月6日</w:t>
            </w:r>
          </w:p>
        </w:tc>
        <w:tc>
          <w:tcPr>
            <w:tcW w:w="2754" w:type="dxa"/>
          </w:tcPr>
          <w:p w14:paraId="6F5114CA">
            <w:pPr>
              <w:widowControl/>
              <w:ind w:left="0" w:leftChars="0" w:firstLine="0" w:firstLineChars="0"/>
              <w:jc w:val="center"/>
              <w:rPr>
                <w:rFonts w:hint="eastAsia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>2026年11月6日</w:t>
            </w:r>
          </w:p>
        </w:tc>
      </w:tr>
    </w:tbl>
    <w:p w14:paraId="1B702D8A">
      <w:pPr>
        <w:widowControl/>
        <w:ind w:firstLine="0" w:firstLineChars="0"/>
        <w:jc w:val="left"/>
        <w:rPr>
          <w:rFonts w:hint="eastAsia" w:cs="Times New Roman"/>
          <w:szCs w:val="32"/>
          <w:lang w:eastAsia="zh-CN"/>
        </w:rPr>
      </w:pPr>
    </w:p>
    <w:p w14:paraId="3F8B4106">
      <w:pPr>
        <w:widowControl/>
        <w:ind w:firstLine="0" w:firstLineChars="0"/>
        <w:jc w:val="left"/>
        <w:rPr>
          <w:rFonts w:hint="eastAsia" w:cs="Times New Roman"/>
          <w:szCs w:val="32"/>
          <w:lang w:eastAsia="zh-CN"/>
        </w:rPr>
      </w:pPr>
    </w:p>
    <w:p w14:paraId="47B312FB">
      <w:pPr>
        <w:widowControl/>
        <w:ind w:firstLine="0" w:firstLineChars="0"/>
        <w:jc w:val="left"/>
        <w:rPr>
          <w:rFonts w:ascii="Calibri" w:hAnsi="Calibri" w:cs="Times New Roman"/>
          <w:szCs w:val="20"/>
        </w:rPr>
      </w:pPr>
    </w:p>
    <w:p w14:paraId="3D38D579">
      <w:pPr>
        <w:widowControl/>
        <w:ind w:firstLine="0" w:firstLineChars="0"/>
        <w:jc w:val="left"/>
        <w:rPr>
          <w:rFonts w:ascii="Calibri" w:hAnsi="Calibri" w:cs="Times New Roman"/>
          <w:szCs w:val="20"/>
        </w:rPr>
      </w:pPr>
    </w:p>
    <w:p w14:paraId="4FE16278">
      <w:pPr>
        <w:widowControl/>
        <w:ind w:firstLine="0" w:firstLineChars="0"/>
        <w:jc w:val="left"/>
        <w:rPr>
          <w:rFonts w:ascii="Calibri" w:hAnsi="Calibri" w:cs="Times New Roman"/>
          <w:szCs w:val="20"/>
        </w:rPr>
      </w:pPr>
    </w:p>
    <w:p w14:paraId="422A926B">
      <w:pPr>
        <w:widowControl/>
        <w:ind w:firstLine="0" w:firstLineChars="0"/>
        <w:jc w:val="left"/>
        <w:rPr>
          <w:rFonts w:ascii="Calibri" w:hAnsi="Calibri" w:cs="Times New Roman"/>
          <w:szCs w:val="20"/>
        </w:rPr>
      </w:pPr>
    </w:p>
    <w:p w14:paraId="0E915201"/>
    <w:sectPr>
      <w:footerReference r:id="rId5" w:type="default"/>
      <w:pgSz w:w="16838" w:h="11906" w:orient="landscape"/>
      <w:pgMar w:top="1800" w:right="1440" w:bottom="1800" w:left="1440" w:header="851" w:footer="992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10F3FF">
    <w:pPr>
      <w:widowControl w:val="0"/>
      <w:tabs>
        <w:tab w:val="center" w:pos="4153"/>
        <w:tab w:val="right" w:pos="8306"/>
      </w:tabs>
      <w:snapToGrid w:val="0"/>
      <w:ind w:left="3360" w:firstLine="360" w:firstLineChars="200"/>
      <w:jc w:val="right"/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</w:pPr>
  </w:p>
  <w:p w14:paraId="63E9B53F">
    <w:pPr>
      <w:widowControl w:val="0"/>
      <w:tabs>
        <w:tab w:val="center" w:pos="4153"/>
        <w:tab w:val="right" w:pos="8306"/>
      </w:tabs>
      <w:snapToGrid w:val="0"/>
      <w:ind w:firstLine="360" w:firstLineChars="200"/>
      <w:jc w:val="left"/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09623E"/>
    <w:rsid w:val="5909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2026-11-06T01:07:00Z</dcterms:created>
  <dc:creator>GTND-ACE.</dc:creator>
  <cp:lastModifiedBy>GTND-ACE.</cp:lastModifiedBy>
  <dcterms:modified xsi:type="dcterms:W3CDTF">2026-11-06T01:07:33Z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58CC96BCC9F74806B4967D17B7180BBD_11</vt:lpwstr>
  </property>
  <property fmtid="{D5CDD505-2E9C-101B-9397-08002B2CF9AE}" pid="4" name="KSOTemplateDocerSaveRecord">
    <vt:lpwstr>eyJoZGlkIjoiZWI2YWFlNDlhN2Q2YmU4MzFlYWQ1NzY3NmYxYjU1YjAiLCJ1c2VySWQiOiIzODM2MTE0MzEifQ==</vt:lpwstr>
  </property>
</Properties>
</file>